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5F7213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1" w:name="_Toc283805229"/>
      <w:bookmarkStart w:id="2" w:name="_Toc284509431"/>
      <w:bookmarkStart w:id="3" w:name="_Toc286146535"/>
      <w:bookmarkStart w:id="4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1"/>
      <w:bookmarkEnd w:id="2"/>
      <w:r w:rsidRPr="009F2CE4">
        <w:rPr>
          <w:lang w:val="uk-UA" w:eastAsia="sr-Cyrl-RS"/>
        </w:rPr>
        <w:t>Е</w:t>
      </w:r>
      <w:bookmarkEnd w:id="3"/>
      <w:bookmarkEnd w:id="4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6925C0">
        <w:rPr>
          <w:sz w:val="22"/>
          <w:szCs w:val="22"/>
          <w:lang w:val="ru-RU"/>
        </w:rPr>
        <w:t>3</w:t>
      </w:r>
      <w:r w:rsidR="006925C0">
        <w:rPr>
          <w:sz w:val="22"/>
          <w:szCs w:val="22"/>
          <w:lang w:val="en-US"/>
        </w:rPr>
        <w:t>1</w:t>
      </w:r>
      <w:r w:rsidR="00B0750E">
        <w:rPr>
          <w:sz w:val="22"/>
          <w:szCs w:val="22"/>
          <w:lang w:val="ru-RU"/>
        </w:rPr>
        <w:t xml:space="preserve">. </w:t>
      </w:r>
      <w:r w:rsidR="006925C0">
        <w:rPr>
          <w:sz w:val="22"/>
          <w:szCs w:val="22"/>
          <w:lang w:val="ru-RU"/>
        </w:rPr>
        <w:t>окто</w:t>
      </w:r>
      <w:r w:rsidR="009351E9">
        <w:rPr>
          <w:sz w:val="22"/>
          <w:szCs w:val="22"/>
          <w:lang w:val="ru-RU"/>
        </w:rPr>
        <w:t>бер</w:t>
      </w:r>
      <w:r w:rsidRPr="00761E95">
        <w:rPr>
          <w:sz w:val="22"/>
          <w:szCs w:val="22"/>
          <w:lang w:val="ru-RU"/>
        </w:rPr>
        <w:t xml:space="preserve"> 2018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5F7213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7" w:name="_Toc283805230"/>
      <w:bookmarkStart w:id="8" w:name="_Toc284509432"/>
      <w:bookmarkStart w:id="9" w:name="_Toc286146536"/>
      <w:bookmarkStart w:id="10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7"/>
      <w:bookmarkEnd w:id="8"/>
      <w:bookmarkEnd w:id="9"/>
      <w:bookmarkEnd w:id="10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75623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175623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75623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17562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175623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75623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7562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75623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  и маґазинске дїлованє (28)</w:t>
            </w:r>
          </w:p>
        </w:tc>
      </w:tr>
      <w:tr w:rsidR="00440014" w:rsidRPr="009F2CE4" w:rsidTr="0017562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440014" w:rsidRPr="009F2CE4" w:rsidTr="00175623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 Ґрупа за помоцни  роботи</w:t>
            </w:r>
          </w:p>
        </w:tc>
      </w:tr>
      <w:tr w:rsidR="00440014" w:rsidRPr="009F2CE4" w:rsidTr="0017562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(35)</w:t>
            </w:r>
          </w:p>
        </w:tc>
      </w:tr>
      <w:tr w:rsidR="00440014" w:rsidRPr="009F2CE4" w:rsidTr="00175623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75623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>6.  Оддїл за пораєнє обєктох (44)</w:t>
            </w:r>
          </w:p>
        </w:tc>
      </w:tr>
      <w:bookmarkEnd w:id="11"/>
      <w:bookmarkEnd w:id="12"/>
      <w:bookmarkEnd w:id="13"/>
      <w:bookmarkEnd w:id="14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440014" w:rsidRPr="00F7110A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440014" w:rsidRPr="00FA3073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Pr="009F2CE4">
              <w:rPr>
                <w:sz w:val="20"/>
                <w:szCs w:val="20"/>
              </w:rPr>
              <w:t>Оддїл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пораєнє обєктох.</w:t>
            </w:r>
          </w:p>
          <w:p w:rsidR="00440014" w:rsidRPr="009F2CE4" w:rsidRDefault="00440014" w:rsidP="00175623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и </w:t>
            </w:r>
            <w:r w:rsidRPr="0037732A">
              <w:rPr>
                <w:sz w:val="16"/>
                <w:szCs w:val="16"/>
              </w:rPr>
              <w:t xml:space="preserve">маґазинске дїлованє – </w:t>
            </w:r>
            <w:r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Pr="0037732A">
              <w:rPr>
                <w:sz w:val="16"/>
                <w:szCs w:val="16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Pr="0037732A">
              <w:rPr>
                <w:sz w:val="16"/>
                <w:szCs w:val="16"/>
              </w:rPr>
              <w:t>, телефон 021/</w:t>
            </w:r>
            <w:r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– шеф оддїлу Ведран Дюрич, телефон 021/6541-260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D00D78">
            <w:pPr>
              <w:ind w:left="708"/>
              <w:jc w:val="left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rPr>
          <w:trHeight w:val="144"/>
        </w:trPr>
        <w:tc>
          <w:tcPr>
            <w:tcW w:w="3079" w:type="dxa"/>
          </w:tcPr>
          <w:p w:rsidR="00440014" w:rsidRPr="003628FA" w:rsidRDefault="00440014" w:rsidP="00175623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440014" w:rsidRPr="003628FA" w:rsidRDefault="00440014" w:rsidP="0017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565DCA" w:rsidP="00175623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>
              <w:rPr>
                <w:sz w:val="16"/>
                <w:szCs w:val="16"/>
                <w:lang w:val="sr-Cyrl-RS"/>
              </w:rPr>
              <w:t xml:space="preserve"> на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left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42494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440014" w:rsidRPr="003628FA" w:rsidRDefault="00855456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ru-RU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B87659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B3C8C" w:rsidRDefault="000B3C8C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87659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D017B5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855456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855456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6DED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A31ACE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5095F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</w:rPr>
              <w:t>4</w:t>
            </w:r>
            <w:r w:rsidR="00B87659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65DC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572C8D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440014" w:rsidRPr="003628FA">
              <w:rPr>
                <w:sz w:val="16"/>
                <w:szCs w:val="16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72C8D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A2385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C5">
              <w:rPr>
                <w:sz w:val="16"/>
                <w:szCs w:val="16"/>
              </w:rPr>
              <w:t>1</w:t>
            </w:r>
            <w:r w:rsidR="00F6201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440014" w:rsidRPr="003628FA">
              <w:rPr>
                <w:sz w:val="16"/>
                <w:szCs w:val="16"/>
                <w:lang w:val="sr-Latn-RS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F6201F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579FF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 w:rsidR="00440014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373E9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DC44F8" w:rsidRDefault="00440014" w:rsidP="001756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</w:t>
            </w:r>
            <w:r w:rsidR="00855456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72C8D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65DCA"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="00565DCA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5F7213" w:rsidP="004579FF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F7213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B361E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B361E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322875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E00695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A4782C" w:rsidRDefault="00A4782C" w:rsidP="005F721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="005F7213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F7213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19</w:t>
            </w:r>
            <w:r w:rsidR="00440014" w:rsidRPr="003628FA">
              <w:rPr>
                <w:sz w:val="16"/>
                <w:szCs w:val="16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5F7213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 w:rsidR="00440014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5" w:name="_Toc283805231"/>
      <w:bookmarkStart w:id="16" w:name="_Toc284509433"/>
      <w:bookmarkStart w:id="17" w:name="_Toc286146537"/>
      <w:r w:rsidRPr="009F2CE4">
        <w:rPr>
          <w:lang w:eastAsia="sr-Cyrl-RS"/>
        </w:rPr>
        <w:br w:type="page"/>
      </w:r>
      <w:bookmarkStart w:id="18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5"/>
      <w:bookmarkEnd w:id="16"/>
      <w:r w:rsidRPr="009F2CE4">
        <w:rPr>
          <w:lang w:val="uk-UA" w:eastAsia="sr-Cyrl-RS"/>
        </w:rPr>
        <w:t>ОХ</w:t>
      </w:r>
      <w:bookmarkEnd w:id="17"/>
      <w:bookmarkEnd w:id="18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9" w:name="_Toc283805232"/>
      <w:bookmarkStart w:id="20" w:name="_Toc284509434"/>
      <w:bookmarkStart w:id="21" w:name="_Toc286146538"/>
      <w:r w:rsidRPr="009F2CE4">
        <w:rPr>
          <w:lang w:eastAsia="sr-Cyrl-RS"/>
        </w:rPr>
        <w:br w:type="page"/>
      </w:r>
      <w:bookmarkStart w:id="22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19"/>
      <w:bookmarkEnd w:id="20"/>
      <w:r w:rsidRPr="009F2CE4">
        <w:rPr>
          <w:lang w:val="uk-UA" w:eastAsia="sr-Cyrl-RS"/>
        </w:rPr>
        <w:t>ЯВНОСЦУ РОБОТИ</w:t>
      </w:r>
      <w:bookmarkEnd w:id="21"/>
      <w:bookmarkEnd w:id="2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3"/>
    <w:bookmarkEnd w:id="24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5" w:name="_Toc283805233"/>
      <w:bookmarkStart w:id="26" w:name="_Toc284509435"/>
      <w:bookmarkStart w:id="27" w:name="_Toc286146539"/>
      <w:bookmarkStart w:id="28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5"/>
      <w:bookmarkEnd w:id="26"/>
      <w:r w:rsidRPr="009F2CE4">
        <w:rPr>
          <w:lang w:val="uk-UA" w:eastAsia="sr-Cyrl-RS"/>
        </w:rPr>
        <w:t>ЯВНЕЙ ЗНАЧНОСЦИ</w:t>
      </w:r>
      <w:bookmarkEnd w:id="27"/>
      <w:bookmarkEnd w:id="28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9" w:name="_Toc283805234"/>
      <w:bookmarkStart w:id="30" w:name="_Toc284509436"/>
      <w:bookmarkStart w:id="31" w:name="_Toc286146540"/>
      <w:bookmarkStart w:id="32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29"/>
      <w:bookmarkEnd w:id="30"/>
      <w:r w:rsidRPr="009F2CE4">
        <w:rPr>
          <w:lang w:val="uk-UA" w:eastAsia="sr-Cyrl-RS"/>
        </w:rPr>
        <w:t>ОВЯЗКОХ</w:t>
      </w:r>
      <w:bookmarkEnd w:id="31"/>
      <w:bookmarkEnd w:id="32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3" w:name="_Toc283805235"/>
      <w:bookmarkStart w:id="34" w:name="_Toc284509437"/>
      <w:bookmarkStart w:id="35" w:name="_Toc286146541"/>
      <w:bookmarkStart w:id="36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3"/>
      <w:bookmarkEnd w:id="34"/>
      <w:r w:rsidRPr="009F2CE4">
        <w:rPr>
          <w:lang w:val="uk-UA" w:eastAsia="sr-Cyrl-RS"/>
        </w:rPr>
        <w:t>ОВЯЗКОХ</w:t>
      </w:r>
      <w:bookmarkEnd w:id="35"/>
      <w:bookmarkEnd w:id="3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7" w:name="_Toc283805236"/>
      <w:bookmarkStart w:id="38" w:name="_Toc284509438"/>
      <w:bookmarkStart w:id="39" w:name="_Toc286146542"/>
      <w:bookmarkStart w:id="40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7"/>
      <w:bookmarkEnd w:id="38"/>
      <w:r w:rsidRPr="009F2CE4">
        <w:rPr>
          <w:lang w:val="uk-UA" w:eastAsia="sr-Cyrl-RS"/>
        </w:rPr>
        <w:t>ЕДПИСАНЬОХ</w:t>
      </w:r>
      <w:bookmarkEnd w:id="39"/>
      <w:bookmarkEnd w:id="40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4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1"/>
      <w:bookmarkEnd w:id="42"/>
      <w:r w:rsidRPr="009F2CE4">
        <w:rPr>
          <w:lang w:val="uk-UA" w:eastAsia="sr-Cyrl-RS"/>
        </w:rPr>
        <w:t>ОСОБОМ</w:t>
      </w:r>
      <w:bookmarkEnd w:id="43"/>
      <w:bookmarkEnd w:id="44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283805238"/>
      <w:bookmarkStart w:id="46" w:name="_Toc284509440"/>
      <w:bookmarkStart w:id="47" w:name="_Toc286146544"/>
      <w:bookmarkStart w:id="48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5"/>
      <w:bookmarkEnd w:id="46"/>
      <w:r w:rsidRPr="009F2CE4">
        <w:rPr>
          <w:lang w:val="uk-UA" w:eastAsia="sr-Cyrl-RS"/>
        </w:rPr>
        <w:t>ОХ</w:t>
      </w:r>
      <w:bookmarkEnd w:id="47"/>
      <w:bookmarkEnd w:id="48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9" w:name="_Toc283805239"/>
      <w:bookmarkStart w:id="50" w:name="_Toc284509441"/>
      <w:bookmarkStart w:id="51" w:name="_Toc286146545"/>
      <w:bookmarkStart w:id="52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49"/>
      <w:bookmarkEnd w:id="50"/>
      <w:r w:rsidRPr="009F2CE4">
        <w:rPr>
          <w:lang w:val="uk-UA" w:eastAsia="sr-Cyrl-RS"/>
        </w:rPr>
        <w:t>ДАТИХ УСЛУГОХ</w:t>
      </w:r>
      <w:bookmarkEnd w:id="51"/>
      <w:bookmarkEnd w:id="5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3" w:name="_Toc283805240"/>
      <w:bookmarkStart w:id="54" w:name="_Toc339975203"/>
      <w:bookmarkStart w:id="55" w:name="_Toc342392625"/>
      <w:bookmarkStart w:id="56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3"/>
      <w:bookmarkEnd w:id="54"/>
      <w:bookmarkEnd w:id="55"/>
      <w:bookmarkEnd w:id="5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892.631.119,00 </w:t>
      </w:r>
      <w:r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, 29/2017 и 39/2017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 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резерви, число: 401-928/2017-03, од 20.9.2017. року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BE4AC3" w:rsidRPr="00BE4AC3" w:rsidRDefault="00440014" w:rsidP="00BE4AC3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716.185.256,36</w:t>
      </w:r>
      <w:r w:rsidR="00BE4AC3" w:rsidRPr="00BE4AC3">
        <w:rPr>
          <w:sz w:val="22"/>
          <w:szCs w:val="22"/>
          <w:lang w:val="ru-RU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4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приказани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у Покр</w:t>
      </w:r>
      <w:r w:rsidR="0005107E">
        <w:rPr>
          <w:rFonts w:cs="Verdana"/>
          <w:noProof w:val="0"/>
          <w:sz w:val="22"/>
          <w:szCs w:val="22"/>
          <w:lang w:val="ru-RU" w:eastAsia="sr-Latn-CS"/>
        </w:rPr>
        <w:t>а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їнскей скупштинскей одлуки о закончуюцим рах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ун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ку буджету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Ав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тономне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й Покраїни Войводини за 2017. рок („Службени новини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АПВ“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число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26/2018).</w:t>
      </w:r>
    </w:p>
    <w:p w:rsidR="00003FA7" w:rsidRPr="00003FA7" w:rsidRDefault="00440014" w:rsidP="00003FA7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 xml:space="preserve">820.918.191,68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5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 xml:space="preserve">57/2017, 17/2018 – ребаланс и 29/2018 </w:t>
      </w:r>
      <w:r w:rsidR="00C81C7D" w:rsidRPr="000D5E81">
        <w:rPr>
          <w:rFonts w:cs="Verdana"/>
          <w:noProof w:val="0"/>
          <w:sz w:val="22"/>
          <w:szCs w:val="22"/>
          <w:lang w:val="ru-RU" w:eastAsia="sr-Latn-CS"/>
        </w:rPr>
        <w:t>–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 xml:space="preserve">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401-94/20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18-50, од 1. авґуста 2018. року и 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>Ришеньом о преношеню средствох до чечуцей буджетней резерви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>число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 xml:space="preserve">: 401-1187/2018-7, од 26. септембра 2018. 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C81C7D" w:rsidRPr="00C81C7D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Одобрени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року,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 w:rsidRPr="00686DB6">
        <w:rPr>
          <w:rFonts w:cs="Verdana"/>
          <w:noProof w:val="0"/>
          <w:sz w:val="22"/>
          <w:szCs w:val="22"/>
          <w:lang w:val="ru-RU" w:eastAsia="sr-Latn-CS"/>
        </w:rPr>
        <w:t xml:space="preserve">500.627.344,79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bookmarkStart w:id="57" w:name="_GoBack"/>
      <w:bookmarkEnd w:id="57"/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B741AC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  <w:lang w:val="ru-RU"/>
              </w:rPr>
              <w:t>2017.</w:t>
            </w:r>
            <w:r w:rsidRPr="00F56FCA">
              <w:rPr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440014" w:rsidRPr="00F56FCA" w:rsidRDefault="005459B5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(1.1.- 31.12</w:t>
            </w:r>
            <w:r w:rsidR="005E560A">
              <w:rPr>
                <w:sz w:val="18"/>
                <w:szCs w:val="18"/>
                <w:lang w:val="ru-RU"/>
              </w:rPr>
              <w:t>. 2017)</w:t>
            </w:r>
          </w:p>
        </w:tc>
        <w:tc>
          <w:tcPr>
            <w:tcW w:w="2126" w:type="dxa"/>
          </w:tcPr>
          <w:p w:rsidR="00440014" w:rsidRPr="001F6B02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9F22AD" w:rsidRDefault="00440014" w:rsidP="00175623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</w:rPr>
              <w:t>2018.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2AD">
              <w:rPr>
                <w:sz w:val="18"/>
                <w:szCs w:val="18"/>
              </w:rPr>
              <w:t xml:space="preserve">року </w:t>
            </w:r>
          </w:p>
          <w:p w:rsidR="00440014" w:rsidRPr="009F22AD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(</w:t>
            </w:r>
            <w:r w:rsidR="00D232B5">
              <w:rPr>
                <w:sz w:val="18"/>
                <w:szCs w:val="18"/>
              </w:rPr>
              <w:t>1.1.-30.</w:t>
            </w:r>
            <w:r w:rsidR="00217164">
              <w:rPr>
                <w:sz w:val="18"/>
                <w:szCs w:val="18"/>
                <w:lang w:val="ru-RU"/>
              </w:rPr>
              <w:t>9</w:t>
            </w:r>
            <w:r w:rsidR="00D232B5" w:rsidRPr="00D232B5">
              <w:rPr>
                <w:sz w:val="18"/>
                <w:szCs w:val="18"/>
              </w:rPr>
              <w:t>.2018</w:t>
            </w:r>
            <w:r w:rsidR="00217164">
              <w:rPr>
                <w:sz w:val="18"/>
                <w:szCs w:val="18"/>
                <w:lang w:val="ru-RU"/>
              </w:rPr>
              <w:t>.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40014" w:rsidRPr="009F2CE4" w:rsidTr="00175623"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7.</w:t>
            </w:r>
          </w:p>
        </w:tc>
      </w:tr>
      <w:tr w:rsidR="00217164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9.200.000,00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83.982.887,41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111.285.305,20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7B0350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Latn-RS"/>
              </w:rPr>
            </w:pPr>
            <w:r w:rsidRPr="005459B5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43.151.436,20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75.762.701,20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217164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217164" w:rsidRPr="007B0350" w:rsidRDefault="00217164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217164" w:rsidRPr="007B0350" w:rsidRDefault="00217164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217164" w:rsidRPr="005459B5" w:rsidRDefault="00217164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04" w:type="dxa"/>
          </w:tcPr>
          <w:p w:rsidR="00217164" w:rsidRPr="005459B5" w:rsidRDefault="00217164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17164">
              <w:rPr>
                <w:b/>
                <w:sz w:val="18"/>
                <w:szCs w:val="18"/>
                <w:lang w:val="sr-Cyrl-RS"/>
              </w:rPr>
              <w:t>820.918.191,68</w:t>
            </w:r>
          </w:p>
        </w:tc>
        <w:tc>
          <w:tcPr>
            <w:tcW w:w="2126" w:type="dxa"/>
          </w:tcPr>
          <w:p w:rsidR="00217164" w:rsidRPr="00217164" w:rsidRDefault="00217164" w:rsidP="002E207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1716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217164" w:rsidRPr="00563F8F" w:rsidRDefault="00217164" w:rsidP="00175623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>
        <w:rPr>
          <w:sz w:val="16"/>
          <w:szCs w:val="16"/>
          <w:lang w:val="sr-Cyrl-RS"/>
        </w:rPr>
        <w:t>7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69/2016 и 29/2017 – ребаланс и 39/2017 - ребаланс)</w:t>
      </w:r>
      <w:r w:rsidRPr="009F2CE4">
        <w:rPr>
          <w:sz w:val="16"/>
          <w:szCs w:val="16"/>
        </w:rPr>
        <w:t xml:space="preserve"> настал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у склад</w:t>
      </w:r>
      <w:r w:rsidRPr="009F2CE4">
        <w:rPr>
          <w:sz w:val="16"/>
          <w:szCs w:val="16"/>
          <w:lang w:val="uk-UA"/>
        </w:rPr>
        <w:t>зе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</w:t>
      </w:r>
      <w:r w:rsidRPr="009F2CE4">
        <w:rPr>
          <w:sz w:val="16"/>
          <w:szCs w:val="16"/>
        </w:rPr>
        <w:t xml:space="preserve"> чл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>ном 61. Закона о бу</w:t>
      </w:r>
      <w:r w:rsidRPr="009F2CE4">
        <w:rPr>
          <w:sz w:val="16"/>
          <w:szCs w:val="16"/>
          <w:lang w:val="uk-UA"/>
        </w:rPr>
        <w:t>дж</w:t>
      </w:r>
      <w:r w:rsidRPr="009F2CE4">
        <w:rPr>
          <w:sz w:val="16"/>
          <w:szCs w:val="16"/>
        </w:rPr>
        <w:t>ет</w:t>
      </w:r>
      <w:r w:rsidRPr="009F2CE4">
        <w:rPr>
          <w:sz w:val="16"/>
          <w:szCs w:val="16"/>
          <w:lang w:val="uk-UA"/>
        </w:rPr>
        <w:t>ней</w:t>
      </w:r>
      <w:r w:rsidRPr="009F2CE4">
        <w:rPr>
          <w:sz w:val="16"/>
          <w:szCs w:val="16"/>
        </w:rPr>
        <w:t xml:space="preserve"> систем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(„Службени гла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н</w:t>
      </w:r>
      <w:r w:rsidRPr="009F2CE4">
        <w:rPr>
          <w:sz w:val="16"/>
          <w:szCs w:val="16"/>
          <w:lang w:val="uk-UA"/>
        </w:rPr>
        <w:t>ї</w:t>
      </w:r>
      <w:r w:rsidRPr="009F2CE4">
        <w:rPr>
          <w:sz w:val="16"/>
          <w:szCs w:val="16"/>
        </w:rPr>
        <w:t>к РС“, число 54/2009, 73/2010, 101/2010, 101/2011, 93/2012, 62/2013, 63/2013</w:t>
      </w:r>
      <w:r w:rsidRPr="009F2CE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sr-Cyrl-RS"/>
        </w:rPr>
        <w:t>‒</w:t>
      </w:r>
      <w:r w:rsidRPr="009F2CE4">
        <w:rPr>
          <w:sz w:val="16"/>
          <w:szCs w:val="16"/>
          <w:lang w:val="sr-Cyrl-RS"/>
        </w:rPr>
        <w:t xml:space="preserve"> випр.,</w:t>
      </w:r>
      <w:r w:rsidRPr="009F2CE4">
        <w:rPr>
          <w:sz w:val="16"/>
          <w:szCs w:val="16"/>
        </w:rPr>
        <w:t xml:space="preserve"> 108/2013</w:t>
      </w:r>
      <w:r w:rsidRPr="009F2CE4">
        <w:rPr>
          <w:sz w:val="16"/>
          <w:szCs w:val="16"/>
          <w:lang w:val="sr-Cyrl-RS"/>
        </w:rPr>
        <w:t xml:space="preserve">, 142/2014, 68/2015 </w:t>
      </w:r>
      <w:r>
        <w:rPr>
          <w:sz w:val="16"/>
          <w:szCs w:val="16"/>
          <w:lang w:val="sr-Cyrl-RS"/>
        </w:rPr>
        <w:t>‒</w:t>
      </w:r>
      <w:r w:rsidR="00526F22">
        <w:rPr>
          <w:sz w:val="16"/>
          <w:szCs w:val="16"/>
          <w:lang w:val="sr-Cyrl-RS"/>
        </w:rPr>
        <w:t xml:space="preserve"> др. з</w:t>
      </w:r>
      <w:r w:rsidRPr="009F2CE4">
        <w:rPr>
          <w:sz w:val="16"/>
          <w:szCs w:val="16"/>
          <w:lang w:val="sr-Cyrl-RS"/>
        </w:rPr>
        <w:t>акон, 103/2015 и 99/2016</w:t>
      </w:r>
      <w:r w:rsidRPr="009F2CE4">
        <w:rPr>
          <w:sz w:val="16"/>
          <w:szCs w:val="16"/>
        </w:rPr>
        <w:t>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Pr="009F2CE4" w:rsidRDefault="00440014" w:rsidP="00440014">
      <w:pPr>
        <w:jc w:val="left"/>
        <w:rPr>
          <w:sz w:val="16"/>
          <w:szCs w:val="16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5F7213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6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5F7213" w:rsidP="00440014">
      <w:pPr>
        <w:jc w:val="center"/>
        <w:rPr>
          <w:rStyle w:val="Hyperlink"/>
          <w:iCs/>
          <w:lang w:val="sr-Latn-RS"/>
        </w:rPr>
      </w:pPr>
      <w:hyperlink r:id="rId17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40011F" w:rsidRPr="0040011F">
        <w:rPr>
          <w:b/>
          <w:bCs w:val="0"/>
          <w:noProof w:val="0"/>
          <w:sz w:val="22"/>
          <w:szCs w:val="22"/>
          <w:lang w:val="ru-RU"/>
        </w:rPr>
        <w:t>септембе</w:t>
      </w:r>
      <w:r w:rsidR="0040011F" w:rsidRPr="0040011F">
        <w:rPr>
          <w:b/>
          <w:bCs w:val="0"/>
          <w:noProof w:val="0"/>
          <w:sz w:val="22"/>
          <w:szCs w:val="22"/>
          <w:lang w:val="ru-RU"/>
        </w:rPr>
        <w:t>р</w:t>
      </w:r>
      <w:r w:rsidRPr="00841126">
        <w:rPr>
          <w:bCs w:val="0"/>
          <w:noProof w:val="0"/>
          <w:sz w:val="22"/>
          <w:szCs w:val="22"/>
          <w:lang w:val="ru-RU"/>
        </w:rPr>
        <w:t xml:space="preserve"> 201</w:t>
      </w:r>
      <w:r>
        <w:rPr>
          <w:bCs w:val="0"/>
          <w:noProof w:val="0"/>
          <w:sz w:val="22"/>
          <w:szCs w:val="22"/>
          <w:lang w:val="ru-RU"/>
        </w:rPr>
        <w:t>8</w:t>
      </w:r>
      <w:r w:rsidRPr="00841126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Pr="007713AB">
        <w:rPr>
          <w:b/>
          <w:bCs w:val="0"/>
          <w:sz w:val="22"/>
          <w:szCs w:val="22"/>
          <w:lang w:val="ru-RU"/>
        </w:rPr>
        <w:t>499.530,79</w:t>
      </w:r>
      <w:r w:rsidRPr="007713AB">
        <w:rPr>
          <w:bCs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40011F" w:rsidRPr="0040011F">
        <w:rPr>
          <w:b/>
          <w:bCs w:val="0"/>
          <w:noProof w:val="0"/>
          <w:sz w:val="22"/>
          <w:szCs w:val="22"/>
          <w:lang w:val="ru-RU"/>
        </w:rPr>
        <w:t>септембе</w:t>
      </w:r>
      <w:r w:rsidR="0040011F" w:rsidRPr="0040011F">
        <w:rPr>
          <w:b/>
          <w:bCs w:val="0"/>
          <w:noProof w:val="0"/>
          <w:sz w:val="22"/>
          <w:szCs w:val="22"/>
          <w:lang w:val="ru-RU"/>
        </w:rPr>
        <w:t>р</w:t>
      </w:r>
      <w:r w:rsidRPr="007713AB">
        <w:rPr>
          <w:b/>
          <w:bCs w:val="0"/>
          <w:sz w:val="22"/>
          <w:szCs w:val="22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2018.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>купно</w:t>
      </w:r>
      <w:r w:rsidRPr="0040011F">
        <w:rPr>
          <w:b/>
          <w:bCs w:val="0"/>
          <w:sz w:val="22"/>
          <w:szCs w:val="22"/>
          <w:lang w:val="ru-RU"/>
        </w:rPr>
        <w:t xml:space="preserve"> </w:t>
      </w:r>
      <w:r w:rsidR="0040011F" w:rsidRPr="0040011F">
        <w:rPr>
          <w:b/>
          <w:bCs w:val="0"/>
          <w:sz w:val="22"/>
          <w:szCs w:val="22"/>
          <w:lang w:val="ru-RU"/>
        </w:rPr>
        <w:t>9.025.845,34</w:t>
      </w:r>
      <w:r w:rsidR="001F299C" w:rsidRPr="00A934A9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40011F" w:rsidRPr="007627F4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1.043.300,88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1.216.883,28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40011F" w:rsidRPr="007627F4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40011F" w:rsidRPr="007627F4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40011F" w:rsidRPr="007627F4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0011F" w:rsidRPr="007627F4" w:rsidRDefault="0040011F" w:rsidP="0040011F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2623" w:type="dxa"/>
          </w:tcPr>
          <w:p w:rsidR="0040011F" w:rsidRPr="0040011F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4.051.222,15</w:t>
            </w:r>
          </w:p>
        </w:tc>
      </w:tr>
      <w:tr w:rsidR="0040011F" w:rsidRPr="007713AB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40011F" w:rsidRPr="0040011F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2623" w:type="dxa"/>
          </w:tcPr>
          <w:p w:rsidR="0040011F" w:rsidRPr="0040011F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871.713,99</w:t>
            </w:r>
          </w:p>
        </w:tc>
      </w:tr>
      <w:tr w:rsidR="0040011F" w:rsidRPr="009F2CE4" w:rsidTr="00175623">
        <w:trPr>
          <w:jc w:val="center"/>
        </w:trPr>
        <w:tc>
          <w:tcPr>
            <w:tcW w:w="4248" w:type="dxa"/>
          </w:tcPr>
          <w:p w:rsidR="0040011F" w:rsidRPr="007713AB" w:rsidRDefault="0040011F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40011F" w:rsidRPr="007627F4" w:rsidRDefault="0040011F" w:rsidP="0040011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278</w:t>
            </w:r>
          </w:p>
        </w:tc>
        <w:tc>
          <w:tcPr>
            <w:tcW w:w="2623" w:type="dxa"/>
          </w:tcPr>
          <w:p w:rsidR="0040011F" w:rsidRPr="0040011F" w:rsidRDefault="0040011F" w:rsidP="0040011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0011F">
              <w:rPr>
                <w:bCs w:val="0"/>
                <w:noProof w:val="0"/>
                <w:sz w:val="22"/>
                <w:szCs w:val="22"/>
                <w:lang w:val="sr-Cyrl-RS"/>
              </w:rPr>
              <w:t>9.025.845,34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591"/>
        <w:gridCol w:w="1382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91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382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1E31C5" w:rsidRPr="007627F4" w:rsidRDefault="001E31C5" w:rsidP="002E207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91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2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16.877,15</w:t>
            </w:r>
          </w:p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91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2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106.505,49</w:t>
            </w:r>
          </w:p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91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2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16.690,36</w:t>
            </w:r>
          </w:p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91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2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1E31C5" w:rsidRPr="009F2CE4" w:rsidTr="00175623">
        <w:tc>
          <w:tcPr>
            <w:tcW w:w="2700" w:type="dxa"/>
          </w:tcPr>
          <w:p w:rsidR="001E31C5" w:rsidRPr="009F2CE4" w:rsidRDefault="001E31C5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8.388.948,70</w:t>
            </w:r>
          </w:p>
          <w:p w:rsidR="001E31C5" w:rsidRPr="00451958" w:rsidRDefault="001E31C5" w:rsidP="002E2071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261.405,00</w:t>
            </w:r>
          </w:p>
        </w:tc>
        <w:tc>
          <w:tcPr>
            <w:tcW w:w="1385" w:type="dxa"/>
          </w:tcPr>
          <w:p w:rsidR="001E31C5" w:rsidRPr="00451958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937.485,00</w:t>
            </w:r>
          </w:p>
        </w:tc>
        <w:tc>
          <w:tcPr>
            <w:tcW w:w="1591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382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1.061.684,20</w:t>
            </w:r>
          </w:p>
        </w:tc>
        <w:tc>
          <w:tcPr>
            <w:tcW w:w="1620" w:type="dxa"/>
          </w:tcPr>
          <w:p w:rsidR="001E31C5" w:rsidRPr="007627F4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12.825,00</w:t>
            </w:r>
          </w:p>
        </w:tc>
        <w:tc>
          <w:tcPr>
            <w:tcW w:w="1260" w:type="dxa"/>
          </w:tcPr>
          <w:p w:rsidR="001E31C5" w:rsidRPr="00AA4B2C" w:rsidRDefault="001E31C5" w:rsidP="002E207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51958">
              <w:rPr>
                <w:bCs w:val="0"/>
                <w:noProof w:val="0"/>
                <w:sz w:val="18"/>
                <w:szCs w:val="18"/>
                <w:lang w:val="sr-Cyrl-RS"/>
              </w:rPr>
              <w:t>9.051,00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440014" w:rsidRDefault="00440014" w:rsidP="00440014">
      <w:pPr>
        <w:pStyle w:val="Caption"/>
        <w:rPr>
          <w:lang w:val="sr-Latn-RS" w:eastAsia="sr-Cyrl-RS"/>
        </w:rPr>
      </w:pPr>
      <w:bookmarkStart w:id="77" w:name="_Toc500500132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0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D9" w:rsidRDefault="006019D9" w:rsidP="00B0750E">
      <w:r>
        <w:separator/>
      </w:r>
    </w:p>
  </w:endnote>
  <w:endnote w:type="continuationSeparator" w:id="0">
    <w:p w:rsidR="006019D9" w:rsidRDefault="006019D9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5F7213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5F7213" w:rsidRDefault="005F721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Pr="002474FC" w:rsidRDefault="005F7213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B741AC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5F7213" w:rsidRDefault="005F721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Default="005F7213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5F7213" w:rsidRDefault="005F72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Pr="008C6F80" w:rsidRDefault="005F7213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203A3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5F7213" w:rsidRDefault="005F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D9" w:rsidRDefault="006019D9" w:rsidP="00B0750E">
      <w:r>
        <w:separator/>
      </w:r>
    </w:p>
  </w:footnote>
  <w:footnote w:type="continuationSeparator" w:id="0">
    <w:p w:rsidR="006019D9" w:rsidRDefault="006019D9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Pr="001B7D9D" w:rsidRDefault="005F721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5F7213" w:rsidRPr="00CD4F70" w:rsidRDefault="005F721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5F7213" w:rsidRPr="00903D57" w:rsidRDefault="005F721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5F7213" w:rsidRPr="00903D57" w:rsidRDefault="005F721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5F7213" w:rsidRPr="0004733A" w:rsidRDefault="005F7213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5" w:name="OLE_LINK4"/>
    <w:bookmarkStart w:id="6" w:name="OLE_LINK3"/>
    <w:r>
      <w:rPr>
        <w:b/>
        <w:sz w:val="16"/>
        <w:szCs w:val="16"/>
        <w:lang w:val="sr-Latn-RS"/>
      </w:rPr>
      <w:t>31.</w:t>
    </w:r>
    <w:r w:rsidRPr="006925C0">
      <w:rPr>
        <w:b/>
        <w:sz w:val="16"/>
        <w:szCs w:val="16"/>
        <w:lang w:val="ru-RU"/>
      </w:rPr>
      <w:t>10</w:t>
    </w:r>
    <w:r w:rsidRPr="00A03138">
      <w:rPr>
        <w:b/>
        <w:sz w:val="16"/>
        <w:szCs w:val="16"/>
        <w:lang w:val="sr-Latn-RS"/>
      </w:rPr>
      <w:t>.</w:t>
    </w:r>
    <w:r w:rsidRPr="00AF439D">
      <w:rPr>
        <w:b/>
        <w:sz w:val="16"/>
        <w:szCs w:val="16"/>
        <w:lang w:val="ru-RU"/>
      </w:rPr>
      <w:t>201</w:t>
    </w:r>
    <w:r w:rsidRPr="00AF439D">
      <w:rPr>
        <w:b/>
        <w:sz w:val="16"/>
        <w:szCs w:val="16"/>
        <w:lang w:val="sr-Latn-RS"/>
      </w:rPr>
      <w:t>8</w:t>
    </w:r>
    <w:bookmarkEnd w:id="5"/>
    <w:bookmarkEnd w:id="6"/>
    <w:r w:rsidRPr="00AF439D">
      <w:rPr>
        <w:b/>
        <w:sz w:val="16"/>
        <w:szCs w:val="16"/>
        <w:lang w:val="sr-Latn-CS"/>
      </w:rPr>
      <w:t>.</w:t>
    </w:r>
  </w:p>
  <w:p w:rsidR="005F7213" w:rsidRPr="00F5776C" w:rsidRDefault="005F7213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7719"/>
    <w:rsid w:val="000373E9"/>
    <w:rsid w:val="0005107E"/>
    <w:rsid w:val="00057AA2"/>
    <w:rsid w:val="000B3C8C"/>
    <w:rsid w:val="000B45B2"/>
    <w:rsid w:val="000D5E81"/>
    <w:rsid w:val="0010201B"/>
    <w:rsid w:val="00175623"/>
    <w:rsid w:val="001801F3"/>
    <w:rsid w:val="001971F5"/>
    <w:rsid w:val="001B7008"/>
    <w:rsid w:val="001C5195"/>
    <w:rsid w:val="001C799A"/>
    <w:rsid w:val="001E2B45"/>
    <w:rsid w:val="001E31C5"/>
    <w:rsid w:val="001F1A96"/>
    <w:rsid w:val="001F299C"/>
    <w:rsid w:val="0020645A"/>
    <w:rsid w:val="002120FE"/>
    <w:rsid w:val="00217164"/>
    <w:rsid w:val="002772AB"/>
    <w:rsid w:val="002A33CF"/>
    <w:rsid w:val="002B361E"/>
    <w:rsid w:val="002C0877"/>
    <w:rsid w:val="00322875"/>
    <w:rsid w:val="0035648F"/>
    <w:rsid w:val="0036119A"/>
    <w:rsid w:val="003D2BAF"/>
    <w:rsid w:val="003F37F9"/>
    <w:rsid w:val="0040011F"/>
    <w:rsid w:val="00440014"/>
    <w:rsid w:val="00451958"/>
    <w:rsid w:val="004579FF"/>
    <w:rsid w:val="00487CE8"/>
    <w:rsid w:val="00496799"/>
    <w:rsid w:val="0050785B"/>
    <w:rsid w:val="00526F22"/>
    <w:rsid w:val="005459B5"/>
    <w:rsid w:val="00553924"/>
    <w:rsid w:val="00565DCA"/>
    <w:rsid w:val="00572C8D"/>
    <w:rsid w:val="005910BB"/>
    <w:rsid w:val="005A2E5F"/>
    <w:rsid w:val="005A377F"/>
    <w:rsid w:val="005B4637"/>
    <w:rsid w:val="005E3DF4"/>
    <w:rsid w:val="005E560A"/>
    <w:rsid w:val="005F40DA"/>
    <w:rsid w:val="005F7213"/>
    <w:rsid w:val="006019D9"/>
    <w:rsid w:val="006203A3"/>
    <w:rsid w:val="00642494"/>
    <w:rsid w:val="0065554E"/>
    <w:rsid w:val="00657A54"/>
    <w:rsid w:val="00676793"/>
    <w:rsid w:val="00686DB6"/>
    <w:rsid w:val="006925C0"/>
    <w:rsid w:val="006F057B"/>
    <w:rsid w:val="007421D6"/>
    <w:rsid w:val="00781DB7"/>
    <w:rsid w:val="00792F38"/>
    <w:rsid w:val="007B5BCA"/>
    <w:rsid w:val="007F00C4"/>
    <w:rsid w:val="007F3188"/>
    <w:rsid w:val="00855456"/>
    <w:rsid w:val="00907960"/>
    <w:rsid w:val="009351E9"/>
    <w:rsid w:val="00944E6A"/>
    <w:rsid w:val="00A03138"/>
    <w:rsid w:val="00A269CA"/>
    <w:rsid w:val="00A4782C"/>
    <w:rsid w:val="00AB61A4"/>
    <w:rsid w:val="00AD049D"/>
    <w:rsid w:val="00AD4243"/>
    <w:rsid w:val="00B0750E"/>
    <w:rsid w:val="00B55B63"/>
    <w:rsid w:val="00B741AC"/>
    <w:rsid w:val="00B87659"/>
    <w:rsid w:val="00BC3817"/>
    <w:rsid w:val="00BD1698"/>
    <w:rsid w:val="00BE4AC3"/>
    <w:rsid w:val="00C500DC"/>
    <w:rsid w:val="00C62723"/>
    <w:rsid w:val="00C81C7D"/>
    <w:rsid w:val="00CB05CF"/>
    <w:rsid w:val="00CD3360"/>
    <w:rsid w:val="00CF7A47"/>
    <w:rsid w:val="00D00D78"/>
    <w:rsid w:val="00D232B5"/>
    <w:rsid w:val="00D4272D"/>
    <w:rsid w:val="00D54D4E"/>
    <w:rsid w:val="00D96BF0"/>
    <w:rsid w:val="00E32C00"/>
    <w:rsid w:val="00E34EA3"/>
    <w:rsid w:val="00E37002"/>
    <w:rsid w:val="00E91DF1"/>
    <w:rsid w:val="00EA3BD9"/>
    <w:rsid w:val="00EC5993"/>
    <w:rsid w:val="00F3002E"/>
    <w:rsid w:val="00F31274"/>
    <w:rsid w:val="00F340C0"/>
    <w:rsid w:val="00F53F45"/>
    <w:rsid w:val="00F6201F"/>
    <w:rsid w:val="00F801D4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rava.vojvodina.gov.rs/javne_%20nabav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rava.vojvodina.gov.rs/informator.htm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38</Pages>
  <Words>11213</Words>
  <Characters>63920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Natasa Perkovic</cp:lastModifiedBy>
  <cp:revision>135</cp:revision>
  <dcterms:created xsi:type="dcterms:W3CDTF">2018-06-01T09:08:00Z</dcterms:created>
  <dcterms:modified xsi:type="dcterms:W3CDTF">2018-11-06T13:40:00Z</dcterms:modified>
</cp:coreProperties>
</file>