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3C4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</w:t>
        </w:r>
        <w:bookmarkStart w:id="1" w:name="_GoBack"/>
        <w:bookmarkEnd w:id="1"/>
        <w:r w:rsidR="00440014" w:rsidRPr="00B759EE">
          <w:rPr>
            <w:rStyle w:val="Hyperlink"/>
            <w:lang w:eastAsia="sr-Cyrl-RS"/>
          </w:rPr>
          <w:t>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E0332B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F03C4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96793D" w:rsidRPr="0096793D">
        <w:rPr>
          <w:sz w:val="22"/>
          <w:szCs w:val="22"/>
          <w:lang w:val="ru-RU"/>
        </w:rPr>
        <w:t>30. aприл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E0332B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E15A15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130881" w:rsidRDefault="00A929A7" w:rsidP="00FA1B98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>4.1.</w:t>
            </w:r>
            <w:r w:rsidR="00FA1B98" w:rsidRPr="00FA1B98">
              <w:rPr>
                <w:i/>
                <w:sz w:val="16"/>
                <w:szCs w:val="16"/>
              </w:rPr>
              <w:t xml:space="preserve"> Ґрупа за рахунководительни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 w:rsidRPr="00FA1B98">
              <w:rPr>
                <w:i/>
                <w:sz w:val="16"/>
                <w:szCs w:val="16"/>
              </w:rPr>
              <w:t xml:space="preserve"> </w:t>
            </w:r>
            <w:r w:rsidRPr="00FA1B98">
              <w:rPr>
                <w:i/>
                <w:sz w:val="16"/>
                <w:szCs w:val="16"/>
              </w:rPr>
              <w:t>руководи</w:t>
            </w:r>
            <w:r w:rsidR="00FA1B98">
              <w:rPr>
                <w:i/>
                <w:sz w:val="16"/>
                <w:szCs w:val="16"/>
                <w:lang w:val="ru-RU"/>
              </w:rPr>
              <w:t>тель</w:t>
            </w:r>
            <w:r w:rsidR="00FA1B98">
              <w:rPr>
                <w:i/>
                <w:sz w:val="16"/>
                <w:szCs w:val="16"/>
              </w:rPr>
              <w:t xml:space="preserve"> </w:t>
            </w:r>
            <w:r w:rsidR="00FA1B98">
              <w:rPr>
                <w:i/>
                <w:sz w:val="16"/>
                <w:szCs w:val="16"/>
                <w:lang w:val="ru-RU"/>
              </w:rPr>
              <w:t>ґ</w:t>
            </w:r>
            <w:r w:rsidR="00FA1B98">
              <w:rPr>
                <w:i/>
                <w:sz w:val="16"/>
                <w:szCs w:val="16"/>
              </w:rPr>
              <w:t>руп</w:t>
            </w:r>
            <w:r w:rsidR="00FA1B98">
              <w:rPr>
                <w:i/>
                <w:sz w:val="16"/>
                <w:szCs w:val="16"/>
                <w:lang w:val="ru-RU"/>
              </w:rPr>
              <w:t>и</w:t>
            </w:r>
            <w:r w:rsidR="00FA1B98">
              <w:rPr>
                <w:i/>
                <w:sz w:val="16"/>
                <w:szCs w:val="16"/>
              </w:rPr>
              <w:t xml:space="preserve"> Радмила Лети</w:t>
            </w:r>
            <w:r w:rsidR="00FA1B98"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C46DAC">
              <w:rPr>
                <w:sz w:val="16"/>
                <w:szCs w:val="16"/>
                <w:lang w:val="ru-RU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="0042359B" w:rsidRPr="00C46DAC">
              <w:rPr>
                <w:sz w:val="16"/>
                <w:szCs w:val="16"/>
                <w:lang w:val="ru-RU"/>
              </w:rPr>
              <w:t xml:space="preserve"> –</w:t>
            </w:r>
            <w:r w:rsidRPr="00C46DAC">
              <w:rPr>
                <w:sz w:val="16"/>
                <w:szCs w:val="16"/>
                <w:lang w:val="ru-RU"/>
              </w:rPr>
              <w:t xml:space="preserve">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AC2A93" w:rsidRDefault="0042359B" w:rsidP="00E15A15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42359B" w:rsidRPr="00C46DAC" w:rsidRDefault="0042359B" w:rsidP="0042359B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07F92" w:rsidRPr="00DE590B" w:rsidTr="00175623">
        <w:trPr>
          <w:trHeight w:val="144"/>
        </w:trPr>
        <w:tc>
          <w:tcPr>
            <w:tcW w:w="3079" w:type="dxa"/>
          </w:tcPr>
          <w:p w:rsidR="00A07F92" w:rsidRPr="00DE590B" w:rsidRDefault="00A07F92" w:rsidP="00175623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A07F92" w:rsidRPr="00CC7FD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C7F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A07F92" w:rsidRPr="00DE590B" w:rsidRDefault="00A07F92" w:rsidP="00E15A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DE590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sr-Latn-RS"/>
              </w:rPr>
              <w:t>4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7408B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32</w:t>
            </w:r>
          </w:p>
          <w:p w:rsidR="00170855" w:rsidRPr="003944A9" w:rsidRDefault="00170855" w:rsidP="00787D8B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</w:rPr>
              <w:t xml:space="preserve">1 </w:t>
            </w:r>
            <w:r w:rsidRPr="0044395D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170855" w:rsidRPr="0044395D" w:rsidRDefault="00170855" w:rsidP="00DE590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ru-RU"/>
              </w:rPr>
              <w:t xml:space="preserve">5 </w:t>
            </w:r>
            <w:r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76552A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ab/>
            </w:r>
            <w:r w:rsidRPr="003944A9">
              <w:rPr>
                <w:b/>
                <w:sz w:val="16"/>
                <w:szCs w:val="16"/>
                <w:lang w:val="sr-Cyrl-RS"/>
              </w:rPr>
              <w:tab/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ru-RU"/>
              </w:rPr>
              <w:t>5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 xml:space="preserve"> 18</w:t>
            </w: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sr-Latn-RS"/>
              </w:rPr>
              <w:t>1</w:t>
            </w:r>
            <w:r w:rsidR="0076552A">
              <w:rPr>
                <w:sz w:val="16"/>
                <w:szCs w:val="16"/>
                <w:lang w:val="sr-Cyrl-RS"/>
              </w:rPr>
              <w:t>2</w:t>
            </w:r>
            <w:r w:rsidRPr="0044395D">
              <w:rPr>
                <w:sz w:val="16"/>
                <w:szCs w:val="16"/>
                <w:lang w:val="sr-Latn-RS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6552A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DE590B" w:rsidRDefault="0076552A" w:rsidP="0017562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44395D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3944A9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DE590B" w:rsidRDefault="0076552A" w:rsidP="00787D8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Pr="003944A9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ru-RU"/>
              </w:rPr>
              <w:t>3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628FA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 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44</w:t>
            </w:r>
          </w:p>
          <w:p w:rsidR="00170855" w:rsidRPr="003944A9" w:rsidRDefault="00170855" w:rsidP="00787D8B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  <w:r w:rsidRPr="003944A9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787D8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256</w:t>
            </w:r>
          </w:p>
          <w:p w:rsidR="00170855" w:rsidRPr="003944A9" w:rsidRDefault="00170855" w:rsidP="00787D8B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76552A" w:rsidP="00986CF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  <w:r w:rsidR="00170855" w:rsidRPr="0044395D">
              <w:rPr>
                <w:sz w:val="16"/>
                <w:szCs w:val="16"/>
              </w:rPr>
              <w:t xml:space="preserve"> </w:t>
            </w:r>
            <w:r w:rsidR="00170855"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170855" w:rsidRPr="0044395D" w:rsidRDefault="00170855" w:rsidP="00986CF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ru-RU"/>
              </w:rPr>
              <w:t>5</w:t>
            </w:r>
            <w:r w:rsidRPr="0044395D">
              <w:rPr>
                <w:sz w:val="16"/>
                <w:szCs w:val="16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CE42F1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DE590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Pr="00006D9E" w:rsidRDefault="00EB174D" w:rsidP="00EB174D">
      <w:pPr>
        <w:rPr>
          <w:bCs w:val="0"/>
          <w:strike/>
          <w:noProof w:val="0"/>
          <w:sz w:val="22"/>
          <w:szCs w:val="22"/>
          <w:lang w:val="sr-Cyrl-RS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7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2. материялно - финансийни, рахунководительни, фахово - оперативни и статистично - евиденцийни роботи у вязи зоз виробком и вивершованьом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lastRenderedPageBreak/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D33EB1" w:rsidRPr="00D33EB1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D33EB1" w:rsidRPr="00D33EB1">
        <w:rPr>
          <w:sz w:val="22"/>
          <w:szCs w:val="22"/>
          <w:lang w:val="sr-Cyrl-RS"/>
        </w:rPr>
        <w:t xml:space="preserve"> 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500.627.344,79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>
        <w:rPr>
          <w:rFonts w:cs="Verdana"/>
          <w:noProof w:val="0"/>
          <w:sz w:val="22"/>
          <w:szCs w:val="22"/>
          <w:lang w:val="ru-RU" w:eastAsia="sr-Latn-CS"/>
        </w:rPr>
        <w:t>6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30.9. 2018.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FD5586" w:rsidRPr="005D4A23" w:rsidRDefault="00440014" w:rsidP="005D4A23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904490" w:rsidRPr="005D4A23">
        <w:rPr>
          <w:rFonts w:cs="Verdana"/>
          <w:noProof w:val="0"/>
          <w:sz w:val="22"/>
          <w:szCs w:val="22"/>
          <w:lang w:val="ru-RU" w:eastAsia="sr-Latn-CS"/>
        </w:rPr>
        <w:t xml:space="preserve">962.474.000,00 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>динари (колона 7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904490" w:rsidRPr="005D4A23">
        <w:rPr>
          <w:rFonts w:cs="Verdana"/>
          <w:noProof w:val="0"/>
          <w:sz w:val="22"/>
          <w:szCs w:val="22"/>
          <w:lang w:val="ru-RU" w:eastAsia="sr-Latn-CS"/>
        </w:rPr>
        <w:t>60/2018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23.1.2019.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Ришеньом о вименки ришеня о хаснованю средствох чечуцей буджетней резерви число: 401-182/2019-2/1, од 6.3.2019. року, зоз Ришеньом о хаснованю средствох чечуцей буджетней резерви число: 401-182/2019-3, од 5.2.2019. року и Ришеньом о хаснованю средствох чечуцей буджетней резерви число: 401-182/2019-10, од 20.3.2019. року. 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заєднїцки роботи покраїнских орґанох за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129.280.524,61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B741AC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>
        <w:rPr>
          <w:rFonts w:cs="Verdana"/>
          <w:noProof w:val="0"/>
          <w:sz w:val="22"/>
          <w:szCs w:val="22"/>
          <w:lang w:val="ru-RU" w:eastAsia="sr-Latn-CS"/>
        </w:rPr>
        <w:t>,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як и на сайту 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</w:t>
      </w:r>
      <w:r w:rsidR="0097567B" w:rsidRPr="0097567B">
        <w:rPr>
          <w:b/>
          <w:sz w:val="22"/>
          <w:szCs w:val="22"/>
          <w:lang w:val="sr-Cyrl-RS"/>
        </w:rPr>
        <w:t xml:space="preserve"> </w:t>
      </w:r>
      <w:r w:rsidR="0097567B" w:rsidRPr="00460CE7">
        <w:rPr>
          <w:b/>
          <w:sz w:val="22"/>
          <w:szCs w:val="22"/>
          <w:lang w:val="sr-Cyrl-RS"/>
        </w:rPr>
        <w:t>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296340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(1.1.-30.</w:t>
            </w:r>
            <w:r w:rsidR="007360C6" w:rsidRPr="00B236B4">
              <w:rPr>
                <w:sz w:val="18"/>
                <w:szCs w:val="18"/>
                <w:lang w:val="sr-Cyrl-RS"/>
              </w:rPr>
              <w:t>9.2018)**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(1.1.-31.</w:t>
            </w:r>
            <w:r w:rsidR="007360C6" w:rsidRPr="00B236B4">
              <w:rPr>
                <w:sz w:val="18"/>
                <w:szCs w:val="18"/>
                <w:lang w:val="sr-Cyrl-RS"/>
              </w:rPr>
              <w:t>3.2019.)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916E96" w:rsidRPr="009F2CE4" w:rsidTr="00175623">
        <w:tc>
          <w:tcPr>
            <w:tcW w:w="1007" w:type="dxa"/>
            <w:shd w:val="clear" w:color="auto" w:fill="auto"/>
          </w:tcPr>
          <w:p w:rsidR="00916E96" w:rsidRPr="009F2CE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916E96" w:rsidRPr="009F2CE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916E96" w:rsidRPr="001B4FB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916E96" w:rsidRPr="001B4FB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916E96" w:rsidRPr="001B4FB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916E96" w:rsidRPr="001B4FB4" w:rsidRDefault="00916E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916E96" w:rsidRPr="00916E96" w:rsidRDefault="00916E96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B236B4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33.458.990,95</w:t>
            </w:r>
          </w:p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2.064.646,22</w:t>
            </w:r>
          </w:p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Latn-RS"/>
              </w:rPr>
            </w:pPr>
            <w:r w:rsidRPr="00B236B4">
              <w:rPr>
                <w:sz w:val="18"/>
                <w:szCs w:val="18"/>
                <w:lang w:val="sr-Cyrl-RS"/>
              </w:rPr>
              <w:t>119.</w:t>
            </w:r>
            <w:r w:rsidRPr="00B236B4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Latn-RS"/>
              </w:rPr>
            </w:pPr>
            <w:r w:rsidRPr="00B236B4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Latn-RS"/>
              </w:rPr>
            </w:pPr>
            <w:r w:rsidRPr="00B236B4">
              <w:rPr>
                <w:sz w:val="18"/>
                <w:szCs w:val="18"/>
                <w:lang w:val="sr-Latn-RS"/>
              </w:rPr>
              <w:t>59.514.000,00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Latn-RS"/>
              </w:rPr>
            </w:pPr>
            <w:r w:rsidRPr="00B236B4">
              <w:rPr>
                <w:sz w:val="18"/>
                <w:szCs w:val="18"/>
                <w:lang w:val="sr-Cyrl-RS"/>
              </w:rPr>
              <w:t>119.</w:t>
            </w:r>
            <w:r w:rsidRPr="00B236B4">
              <w:rPr>
                <w:sz w:val="18"/>
                <w:szCs w:val="18"/>
                <w:lang w:val="sr-Latn-RS"/>
              </w:rPr>
              <w:t>691.000,00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B236B4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B236B4" w:rsidRPr="007B0350" w:rsidRDefault="00B236B4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B236B4" w:rsidRPr="007B0350" w:rsidRDefault="00B236B4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B236B4" w:rsidRPr="00B236B4" w:rsidRDefault="00B236B4" w:rsidP="002A3C6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B236B4" w:rsidRPr="00B236B4" w:rsidRDefault="00B236B4" w:rsidP="002A3C6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B236B4">
              <w:rPr>
                <w:b/>
                <w:sz w:val="18"/>
                <w:szCs w:val="18"/>
                <w:lang w:val="sr-Latn-RS"/>
              </w:rPr>
              <w:t>962.474.000,00</w:t>
            </w:r>
          </w:p>
        </w:tc>
        <w:tc>
          <w:tcPr>
            <w:tcW w:w="2126" w:type="dxa"/>
          </w:tcPr>
          <w:p w:rsidR="00B236B4" w:rsidRPr="00B236B4" w:rsidRDefault="00B236B4" w:rsidP="002A3C6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236B4" w:rsidRPr="0017356D" w:rsidRDefault="00B236B4" w:rsidP="002A3C6A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>54/2009, 73/2010, 101/2010, 101/2011, 93/2012, 62/2013, 63/2013-испр., 108/2013, 142/2014, 68/2015-др. Закон,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Default="0094035C" w:rsidP="00440014">
      <w:pPr>
        <w:jc w:val="left"/>
        <w:rPr>
          <w:sz w:val="16"/>
          <w:szCs w:val="16"/>
          <w:lang w:val="en-US"/>
        </w:rPr>
      </w:pPr>
      <w:r>
        <w:rPr>
          <w:sz w:val="16"/>
          <w:szCs w:val="16"/>
          <w:lang w:val="ru-RU"/>
        </w:rPr>
        <w:t>**</w:t>
      </w:r>
      <w:r w:rsidR="00916E96" w:rsidRPr="00916E96">
        <w:rPr>
          <w:sz w:val="16"/>
          <w:szCs w:val="16"/>
          <w:lang w:val="ru-RU"/>
        </w:rPr>
        <w:t xml:space="preserve"> Податки о розходох и видаткох за период од 1.1.</w:t>
      </w:r>
      <w:r w:rsidR="003341CB" w:rsidRPr="003341CB">
        <w:rPr>
          <w:sz w:val="16"/>
          <w:szCs w:val="16"/>
          <w:lang w:val="ru-RU"/>
        </w:rPr>
        <w:t xml:space="preserve"> </w:t>
      </w:r>
      <w:r w:rsidR="003341CB" w:rsidRPr="00916E96">
        <w:rPr>
          <w:sz w:val="16"/>
          <w:szCs w:val="16"/>
          <w:lang w:val="ru-RU"/>
        </w:rPr>
        <w:t>–</w:t>
      </w:r>
      <w:r w:rsidR="003341CB">
        <w:rPr>
          <w:sz w:val="16"/>
          <w:szCs w:val="16"/>
          <w:lang w:val="ru-RU"/>
        </w:rPr>
        <w:t xml:space="preserve"> </w:t>
      </w:r>
      <w:r w:rsidR="00916E96" w:rsidRPr="00916E96">
        <w:rPr>
          <w:sz w:val="16"/>
          <w:szCs w:val="16"/>
          <w:lang w:val="ru-RU"/>
        </w:rPr>
        <w:t>31.12.2018. року буду</w:t>
      </w:r>
      <w:r w:rsidR="003341CB">
        <w:rPr>
          <w:sz w:val="16"/>
          <w:szCs w:val="16"/>
          <w:lang w:val="ru-RU"/>
        </w:rPr>
        <w:t xml:space="preserve"> унє</w:t>
      </w:r>
      <w:r w:rsidR="00916E96" w:rsidRPr="00916E96">
        <w:rPr>
          <w:sz w:val="16"/>
          <w:szCs w:val="16"/>
          <w:lang w:val="ru-RU"/>
        </w:rPr>
        <w:t>шени по приношеню и прилапйованю Покраїнскей скупштинскей одлуки о закончуюцим рахунку буджету АП Войводини за 2018. рок.</w:t>
      </w:r>
    </w:p>
    <w:p w:rsidR="000162E3" w:rsidRDefault="000162E3" w:rsidP="00440014">
      <w:pPr>
        <w:jc w:val="left"/>
        <w:rPr>
          <w:sz w:val="16"/>
          <w:szCs w:val="16"/>
          <w:lang w:val="en-US"/>
        </w:rPr>
      </w:pPr>
    </w:p>
    <w:p w:rsidR="000162E3" w:rsidRPr="0017356D" w:rsidRDefault="000162E3" w:rsidP="000162E3">
      <w:pPr>
        <w:jc w:val="left"/>
        <w:rPr>
          <w:sz w:val="16"/>
          <w:szCs w:val="16"/>
          <w:highlight w:val="yellow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18"/>
          <w:footerReference w:type="default" r:id="rId1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E0332B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0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E0332B" w:rsidP="00440014">
      <w:pPr>
        <w:jc w:val="center"/>
        <w:rPr>
          <w:rStyle w:val="Hyperlink"/>
          <w:iCs/>
          <w:lang w:val="sr-Latn-RS"/>
        </w:rPr>
      </w:pPr>
      <w:hyperlink r:id="rId21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2"/>
          <w:footerReference w:type="default" r:id="rId2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B7AFF">
        <w:rPr>
          <w:b/>
          <w:bCs w:val="0"/>
          <w:noProof w:val="0"/>
          <w:sz w:val="22"/>
          <w:szCs w:val="22"/>
          <w:lang w:val="sr-Cyrl-RS"/>
        </w:rPr>
        <w:t>марец</w:t>
      </w:r>
      <w:r w:rsidRPr="00F44BA7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F44BA7">
        <w:rPr>
          <w:bCs w:val="0"/>
          <w:noProof w:val="0"/>
          <w:sz w:val="22"/>
          <w:szCs w:val="22"/>
          <w:lang w:val="ru-RU"/>
        </w:rPr>
        <w:t>9</w:t>
      </w:r>
      <w:r w:rsidRPr="00F44BA7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F44BA7" w:rsidRPr="00F44BA7">
        <w:rPr>
          <w:b/>
          <w:bCs w:val="0"/>
          <w:noProof w:val="0"/>
          <w:sz w:val="22"/>
          <w:szCs w:val="22"/>
          <w:lang w:val="sr-Cyrl-RS"/>
        </w:rPr>
        <w:t>534.498,35</w:t>
      </w:r>
      <w:r w:rsidR="00F44BA7" w:rsidRPr="00F44BA7">
        <w:rPr>
          <w:bCs w:val="0"/>
          <w:noProof w:val="0"/>
          <w:sz w:val="22"/>
          <w:szCs w:val="22"/>
          <w:lang w:val="ru-RU"/>
        </w:rPr>
        <w:t xml:space="preserve"> </w:t>
      </w:r>
      <w:r w:rsidRPr="00F44BA7">
        <w:rPr>
          <w:bCs w:val="0"/>
          <w:noProof w:val="0"/>
          <w:sz w:val="22"/>
          <w:szCs w:val="22"/>
          <w:lang w:val="ru-RU"/>
        </w:rPr>
        <w:t>динари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2B7AFF">
        <w:rPr>
          <w:b/>
          <w:bCs w:val="0"/>
          <w:noProof w:val="0"/>
          <w:sz w:val="22"/>
          <w:szCs w:val="22"/>
          <w:lang w:val="sr-Cyrl-RS"/>
        </w:rPr>
        <w:t>марец</w:t>
      </w:r>
      <w:r w:rsidRPr="007713AB">
        <w:rPr>
          <w:b/>
          <w:bCs w:val="0"/>
          <w:sz w:val="22"/>
          <w:szCs w:val="22"/>
        </w:rPr>
        <w:t xml:space="preserve"> </w:t>
      </w:r>
      <w:r w:rsidR="00F44BA7">
        <w:rPr>
          <w:bCs w:val="0"/>
          <w:noProof w:val="0"/>
          <w:sz w:val="22"/>
          <w:szCs w:val="22"/>
          <w:lang w:val="ru-RU"/>
        </w:rPr>
        <w:t>2019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F44BA7">
        <w:rPr>
          <w:sz w:val="22"/>
          <w:szCs w:val="18"/>
          <w:lang w:val="ru-RU"/>
        </w:rPr>
        <w:t>в</w:t>
      </w:r>
      <w:r w:rsidRPr="00F44BA7">
        <w:rPr>
          <w:sz w:val="22"/>
          <w:szCs w:val="18"/>
        </w:rPr>
        <w:t>купно</w:t>
      </w:r>
      <w:r w:rsidRPr="00F44BA7">
        <w:rPr>
          <w:b/>
          <w:bCs w:val="0"/>
          <w:sz w:val="22"/>
          <w:szCs w:val="22"/>
          <w:lang w:val="ru-RU"/>
        </w:rPr>
        <w:t xml:space="preserve"> </w:t>
      </w:r>
      <w:r w:rsidR="002B7AFF" w:rsidRPr="002B7AFF">
        <w:rPr>
          <w:b/>
          <w:bCs w:val="0"/>
          <w:noProof w:val="0"/>
          <w:sz w:val="22"/>
          <w:szCs w:val="22"/>
          <w:lang w:val="sr-Cyrl-RS"/>
        </w:rPr>
        <w:t>9.757.276,48</w:t>
      </w:r>
      <w:r w:rsidR="002B7AFF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1.277.527,68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641.759,11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2B7AFF" w:rsidRPr="007408B2" w:rsidRDefault="002B7AFF" w:rsidP="002A3C6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2B7AFF" w:rsidRPr="007408B2" w:rsidRDefault="002B7AFF" w:rsidP="002A3C6A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2B7AFF" w:rsidRPr="002B7AFF" w:rsidRDefault="002B7AFF" w:rsidP="002B7AF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408B2">
              <w:rPr>
                <w:bCs w:val="0"/>
                <w:noProof w:val="0"/>
                <w:sz w:val="22"/>
                <w:szCs w:val="22"/>
                <w:lang w:val="sr-Cyrl-RS"/>
              </w:rPr>
              <w:t>151</w:t>
            </w:r>
          </w:p>
        </w:tc>
        <w:tc>
          <w:tcPr>
            <w:tcW w:w="2623" w:type="dxa"/>
          </w:tcPr>
          <w:p w:rsidR="002B7AFF" w:rsidRPr="007408B2" w:rsidRDefault="002B7AFF" w:rsidP="002B7AF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B7AFF">
              <w:rPr>
                <w:bCs w:val="0"/>
                <w:noProof w:val="0"/>
                <w:sz w:val="22"/>
                <w:szCs w:val="22"/>
                <w:lang w:val="sr-Cyrl-RS"/>
              </w:rPr>
              <w:t>4.388.087,90</w:t>
            </w:r>
          </w:p>
        </w:tc>
      </w:tr>
      <w:tr w:rsidR="002B7AFF" w:rsidRPr="007713AB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2B7AFF" w:rsidRPr="002B7AFF" w:rsidRDefault="002B7AFF" w:rsidP="002B7AF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B7AFF">
              <w:rPr>
                <w:bCs w:val="0"/>
                <w:noProof w:val="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623" w:type="dxa"/>
          </w:tcPr>
          <w:p w:rsidR="002B7AFF" w:rsidRPr="007408B2" w:rsidRDefault="002B7AFF" w:rsidP="002B7AF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B7AFF">
              <w:rPr>
                <w:bCs w:val="0"/>
                <w:noProof w:val="0"/>
                <w:sz w:val="22"/>
                <w:szCs w:val="22"/>
                <w:lang w:val="sr-Cyrl-RS"/>
              </w:rPr>
              <w:t>839.369,68</w:t>
            </w:r>
          </w:p>
        </w:tc>
      </w:tr>
      <w:tr w:rsidR="002B7AFF" w:rsidRPr="009F2CE4" w:rsidTr="00175623">
        <w:trPr>
          <w:jc w:val="center"/>
        </w:trPr>
        <w:tc>
          <w:tcPr>
            <w:tcW w:w="4248" w:type="dxa"/>
          </w:tcPr>
          <w:p w:rsidR="002B7AFF" w:rsidRPr="007713AB" w:rsidRDefault="002B7AFF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2B7AFF" w:rsidRPr="007408B2" w:rsidRDefault="002B7AFF" w:rsidP="002B7AF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B7AFF">
              <w:rPr>
                <w:bCs w:val="0"/>
                <w:noProof w:val="0"/>
                <w:sz w:val="22"/>
                <w:szCs w:val="22"/>
                <w:lang w:val="sr-Cyrl-RS"/>
              </w:rPr>
              <w:t>280</w:t>
            </w:r>
          </w:p>
        </w:tc>
        <w:tc>
          <w:tcPr>
            <w:tcW w:w="2623" w:type="dxa"/>
          </w:tcPr>
          <w:p w:rsidR="002B7AFF" w:rsidRPr="007408B2" w:rsidRDefault="002B7AFF" w:rsidP="002B7AF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B7AFF">
              <w:rPr>
                <w:bCs w:val="0"/>
                <w:noProof w:val="0"/>
                <w:sz w:val="22"/>
                <w:szCs w:val="22"/>
                <w:lang w:val="sr-Cyrl-RS"/>
              </w:rPr>
              <w:t>9.757.276,48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251699" w:rsidRPr="009F2CE4" w:rsidTr="00175623">
        <w:tc>
          <w:tcPr>
            <w:tcW w:w="2700" w:type="dxa"/>
          </w:tcPr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51699" w:rsidRPr="00C71D51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51699" w:rsidRPr="009F2CE4" w:rsidTr="00787D8B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251699" w:rsidRPr="0013485C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61CC9" w:rsidRPr="00261CC9" w:rsidRDefault="00261CC9" w:rsidP="002A3C6A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26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6.659,85</w:t>
            </w:r>
          </w:p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42.401,13</w:t>
            </w:r>
          </w:p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1.783,10</w:t>
            </w:r>
          </w:p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61CC9" w:rsidRPr="009F2CE4" w:rsidTr="006673BF">
        <w:tc>
          <w:tcPr>
            <w:tcW w:w="2700" w:type="dxa"/>
          </w:tcPr>
          <w:p w:rsidR="00261CC9" w:rsidRPr="009F2CE4" w:rsidRDefault="00261CC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2.629.232,26</w:t>
            </w:r>
          </w:p>
          <w:p w:rsidR="00261CC9" w:rsidRPr="00261CC9" w:rsidRDefault="00261CC9" w:rsidP="002A3C6A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385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627.676,00</w:t>
            </w:r>
          </w:p>
        </w:tc>
        <w:tc>
          <w:tcPr>
            <w:tcW w:w="1449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183.340,00</w:t>
            </w:r>
          </w:p>
        </w:tc>
        <w:tc>
          <w:tcPr>
            <w:tcW w:w="1524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8.186.471,80</w:t>
            </w:r>
          </w:p>
        </w:tc>
        <w:tc>
          <w:tcPr>
            <w:tcW w:w="1620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1.575,00</w:t>
            </w:r>
          </w:p>
        </w:tc>
        <w:tc>
          <w:tcPr>
            <w:tcW w:w="1260" w:type="dxa"/>
          </w:tcPr>
          <w:p w:rsidR="00261CC9" w:rsidRPr="00261CC9" w:rsidRDefault="00261CC9" w:rsidP="002A3C6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61CC9">
              <w:rPr>
                <w:bCs w:val="0"/>
                <w:noProof w:val="0"/>
                <w:sz w:val="18"/>
                <w:szCs w:val="18"/>
                <w:lang w:val="sr-Cyrl-RS"/>
              </w:rPr>
              <w:t>1.442,00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bookmarkStart w:id="77" w:name="_Toc500500132"/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4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2B" w:rsidRDefault="00E0332B" w:rsidP="00B0750E">
      <w:r>
        <w:separator/>
      </w:r>
    </w:p>
  </w:endnote>
  <w:endnote w:type="continuationSeparator" w:id="0">
    <w:p w:rsidR="00E0332B" w:rsidRDefault="00E0332B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Default="00787D8B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4F">
      <w:rPr>
        <w:rStyle w:val="PageNumber"/>
      </w:rPr>
      <w:t>29</w:t>
    </w:r>
    <w:r>
      <w:rPr>
        <w:rStyle w:val="PageNumber"/>
      </w:rPr>
      <w:fldChar w:fldCharType="end"/>
    </w:r>
  </w:p>
  <w:p w:rsidR="00787D8B" w:rsidRDefault="00787D8B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Pr="002474FC" w:rsidRDefault="00787D8B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F03C4F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787D8B" w:rsidRDefault="00787D8B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Default="00787D8B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4F">
      <w:rPr>
        <w:rStyle w:val="PageNumber"/>
      </w:rPr>
      <w:t>29</w:t>
    </w:r>
    <w:r>
      <w:rPr>
        <w:rStyle w:val="PageNumber"/>
      </w:rPr>
      <w:fldChar w:fldCharType="end"/>
    </w:r>
  </w:p>
  <w:p w:rsidR="00787D8B" w:rsidRDefault="00787D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Pr="008C6F80" w:rsidRDefault="00787D8B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03C4F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787D8B" w:rsidRDefault="00787D8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Default="00787D8B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4F">
      <w:rPr>
        <w:rStyle w:val="PageNumber"/>
      </w:rPr>
      <w:t>29</w:t>
    </w:r>
    <w:r>
      <w:rPr>
        <w:rStyle w:val="PageNumber"/>
      </w:rPr>
      <w:fldChar w:fldCharType="end"/>
    </w:r>
  </w:p>
  <w:p w:rsidR="00787D8B" w:rsidRDefault="00787D8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Pr="008C6F80" w:rsidRDefault="00787D8B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03C4F">
      <w:rPr>
        <w:rStyle w:val="PageNumber"/>
        <w:sz w:val="18"/>
        <w:szCs w:val="18"/>
      </w:rPr>
      <w:t>29</w:t>
    </w:r>
    <w:r w:rsidRPr="008C6F80">
      <w:rPr>
        <w:rStyle w:val="PageNumber"/>
        <w:sz w:val="18"/>
        <w:szCs w:val="18"/>
      </w:rPr>
      <w:fldChar w:fldCharType="end"/>
    </w:r>
  </w:p>
  <w:p w:rsidR="00787D8B" w:rsidRDefault="00787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2B" w:rsidRDefault="00E0332B" w:rsidP="00B0750E">
      <w:r>
        <w:separator/>
      </w:r>
    </w:p>
  </w:footnote>
  <w:footnote w:type="continuationSeparator" w:id="0">
    <w:p w:rsidR="00E0332B" w:rsidRDefault="00E0332B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B" w:rsidRPr="001B7D9D" w:rsidRDefault="00787D8B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787D8B" w:rsidRPr="00CD4F70" w:rsidRDefault="00787D8B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787D8B" w:rsidRPr="00903D57" w:rsidRDefault="00787D8B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787D8B" w:rsidRPr="00903D57" w:rsidRDefault="00787D8B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787D8B" w:rsidRPr="0004733A" w:rsidRDefault="00787D8B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Pr="00493F66">
      <w:rPr>
        <w:b/>
        <w:sz w:val="16"/>
        <w:szCs w:val="16"/>
        <w:lang w:val="sr-Latn-RS"/>
      </w:rPr>
      <w:t>30</w:t>
    </w:r>
    <w:r w:rsidRPr="00493F66">
      <w:rPr>
        <w:b/>
        <w:sz w:val="16"/>
        <w:szCs w:val="16"/>
        <w:lang w:val="ru-RU"/>
      </w:rPr>
      <w:t>.4</w:t>
    </w:r>
    <w:r w:rsidRPr="00493F66">
      <w:rPr>
        <w:b/>
        <w:sz w:val="16"/>
        <w:szCs w:val="16"/>
        <w:lang w:val="sr-Cyrl-RS"/>
      </w:rPr>
      <w:t>.201</w:t>
    </w:r>
    <w:r w:rsidRPr="00493F66">
      <w:rPr>
        <w:b/>
        <w:sz w:val="16"/>
        <w:szCs w:val="16"/>
        <w:lang w:val="sr-Latn-RS"/>
      </w:rPr>
      <w:t>9</w:t>
    </w:r>
    <w:r w:rsidRPr="00493F66">
      <w:rPr>
        <w:b/>
        <w:sz w:val="16"/>
        <w:szCs w:val="16"/>
        <w:lang w:val="sr-Latn-CS"/>
      </w:rPr>
      <w:t>.</w:t>
    </w:r>
    <w:bookmarkEnd w:id="6"/>
    <w:bookmarkEnd w:id="7"/>
  </w:p>
  <w:p w:rsidR="00787D8B" w:rsidRPr="00F5776C" w:rsidRDefault="00787D8B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62E3"/>
    <w:rsid w:val="00017719"/>
    <w:rsid w:val="00022EB0"/>
    <w:rsid w:val="000373E9"/>
    <w:rsid w:val="0005107E"/>
    <w:rsid w:val="00057AA2"/>
    <w:rsid w:val="00080FB3"/>
    <w:rsid w:val="000B3C8C"/>
    <w:rsid w:val="000B45B2"/>
    <w:rsid w:val="000D5E81"/>
    <w:rsid w:val="0010192C"/>
    <w:rsid w:val="0010201B"/>
    <w:rsid w:val="00121ED8"/>
    <w:rsid w:val="0013485C"/>
    <w:rsid w:val="00170855"/>
    <w:rsid w:val="00175623"/>
    <w:rsid w:val="001801F3"/>
    <w:rsid w:val="001971F5"/>
    <w:rsid w:val="001B4DE7"/>
    <w:rsid w:val="001B7008"/>
    <w:rsid w:val="001C5195"/>
    <w:rsid w:val="001C799A"/>
    <w:rsid w:val="001D1F2D"/>
    <w:rsid w:val="001E2B45"/>
    <w:rsid w:val="001E31C5"/>
    <w:rsid w:val="001F1A96"/>
    <w:rsid w:val="001F299C"/>
    <w:rsid w:val="0020645A"/>
    <w:rsid w:val="002120FE"/>
    <w:rsid w:val="00217164"/>
    <w:rsid w:val="00232EE3"/>
    <w:rsid w:val="00251699"/>
    <w:rsid w:val="00261CC9"/>
    <w:rsid w:val="00272044"/>
    <w:rsid w:val="002772AB"/>
    <w:rsid w:val="00296340"/>
    <w:rsid w:val="002A33CF"/>
    <w:rsid w:val="002B361E"/>
    <w:rsid w:val="002B7AFF"/>
    <w:rsid w:val="002C0877"/>
    <w:rsid w:val="002F00C9"/>
    <w:rsid w:val="002F18C7"/>
    <w:rsid w:val="002F381B"/>
    <w:rsid w:val="0032123B"/>
    <w:rsid w:val="00322875"/>
    <w:rsid w:val="003341CB"/>
    <w:rsid w:val="0035648F"/>
    <w:rsid w:val="0036119A"/>
    <w:rsid w:val="00366C8F"/>
    <w:rsid w:val="00380D92"/>
    <w:rsid w:val="00387FA1"/>
    <w:rsid w:val="003944A9"/>
    <w:rsid w:val="003A472D"/>
    <w:rsid w:val="003D2BAF"/>
    <w:rsid w:val="003D6900"/>
    <w:rsid w:val="003F37F9"/>
    <w:rsid w:val="0040011F"/>
    <w:rsid w:val="004144D1"/>
    <w:rsid w:val="0042359B"/>
    <w:rsid w:val="00440014"/>
    <w:rsid w:val="0044395D"/>
    <w:rsid w:val="00444321"/>
    <w:rsid w:val="00451958"/>
    <w:rsid w:val="0045496E"/>
    <w:rsid w:val="004579FF"/>
    <w:rsid w:val="004723E8"/>
    <w:rsid w:val="00487CE8"/>
    <w:rsid w:val="00493F66"/>
    <w:rsid w:val="00496799"/>
    <w:rsid w:val="004E22B1"/>
    <w:rsid w:val="004F384B"/>
    <w:rsid w:val="004F6E29"/>
    <w:rsid w:val="0050785B"/>
    <w:rsid w:val="00507935"/>
    <w:rsid w:val="00526F22"/>
    <w:rsid w:val="00542A26"/>
    <w:rsid w:val="005459B5"/>
    <w:rsid w:val="00553924"/>
    <w:rsid w:val="00565DCA"/>
    <w:rsid w:val="00572C8D"/>
    <w:rsid w:val="005821A2"/>
    <w:rsid w:val="005874E8"/>
    <w:rsid w:val="005910BB"/>
    <w:rsid w:val="005A2E5F"/>
    <w:rsid w:val="005A377F"/>
    <w:rsid w:val="005B4637"/>
    <w:rsid w:val="005B4EF1"/>
    <w:rsid w:val="005C1D98"/>
    <w:rsid w:val="005D4A23"/>
    <w:rsid w:val="005E3DF4"/>
    <w:rsid w:val="005E560A"/>
    <w:rsid w:val="005F317B"/>
    <w:rsid w:val="005F40DA"/>
    <w:rsid w:val="005F7213"/>
    <w:rsid w:val="006019D9"/>
    <w:rsid w:val="00602450"/>
    <w:rsid w:val="006203A3"/>
    <w:rsid w:val="006242E5"/>
    <w:rsid w:val="00642494"/>
    <w:rsid w:val="0065426C"/>
    <w:rsid w:val="0065554E"/>
    <w:rsid w:val="00657A54"/>
    <w:rsid w:val="006673BF"/>
    <w:rsid w:val="00670C77"/>
    <w:rsid w:val="00671C89"/>
    <w:rsid w:val="00676793"/>
    <w:rsid w:val="00680D0A"/>
    <w:rsid w:val="00686DB6"/>
    <w:rsid w:val="006925C0"/>
    <w:rsid w:val="006F057B"/>
    <w:rsid w:val="007355F4"/>
    <w:rsid w:val="007360C6"/>
    <w:rsid w:val="007421D6"/>
    <w:rsid w:val="00756551"/>
    <w:rsid w:val="0076552A"/>
    <w:rsid w:val="00775EE7"/>
    <w:rsid w:val="00781DB7"/>
    <w:rsid w:val="00787D8B"/>
    <w:rsid w:val="00792F38"/>
    <w:rsid w:val="007A759B"/>
    <w:rsid w:val="007B1D3E"/>
    <w:rsid w:val="007B5BCA"/>
    <w:rsid w:val="007C4F0C"/>
    <w:rsid w:val="007E540D"/>
    <w:rsid w:val="007F00C4"/>
    <w:rsid w:val="007F3188"/>
    <w:rsid w:val="00854F4A"/>
    <w:rsid w:val="00855456"/>
    <w:rsid w:val="0087131B"/>
    <w:rsid w:val="008A4C1C"/>
    <w:rsid w:val="008B03C9"/>
    <w:rsid w:val="008D6377"/>
    <w:rsid w:val="008D7648"/>
    <w:rsid w:val="008E3877"/>
    <w:rsid w:val="00904490"/>
    <w:rsid w:val="00905C1C"/>
    <w:rsid w:val="00907960"/>
    <w:rsid w:val="00916E96"/>
    <w:rsid w:val="009351E9"/>
    <w:rsid w:val="0094035C"/>
    <w:rsid w:val="009432D5"/>
    <w:rsid w:val="00944E6A"/>
    <w:rsid w:val="009624C7"/>
    <w:rsid w:val="0096793D"/>
    <w:rsid w:val="00972663"/>
    <w:rsid w:val="0097567B"/>
    <w:rsid w:val="009778DD"/>
    <w:rsid w:val="00986CFE"/>
    <w:rsid w:val="009C43C5"/>
    <w:rsid w:val="009D5EC5"/>
    <w:rsid w:val="009F50AB"/>
    <w:rsid w:val="00A03138"/>
    <w:rsid w:val="00A07F92"/>
    <w:rsid w:val="00A269CA"/>
    <w:rsid w:val="00A4782C"/>
    <w:rsid w:val="00A748EC"/>
    <w:rsid w:val="00A81B22"/>
    <w:rsid w:val="00A85601"/>
    <w:rsid w:val="00A929A7"/>
    <w:rsid w:val="00AB61A4"/>
    <w:rsid w:val="00AC2A93"/>
    <w:rsid w:val="00AD049D"/>
    <w:rsid w:val="00AD4243"/>
    <w:rsid w:val="00B0750E"/>
    <w:rsid w:val="00B236B4"/>
    <w:rsid w:val="00B434FB"/>
    <w:rsid w:val="00B51A37"/>
    <w:rsid w:val="00B55B63"/>
    <w:rsid w:val="00B579F4"/>
    <w:rsid w:val="00B726FC"/>
    <w:rsid w:val="00B741AC"/>
    <w:rsid w:val="00B87659"/>
    <w:rsid w:val="00BC3817"/>
    <w:rsid w:val="00BD1698"/>
    <w:rsid w:val="00BE4AC3"/>
    <w:rsid w:val="00C03998"/>
    <w:rsid w:val="00C46DAC"/>
    <w:rsid w:val="00C500DC"/>
    <w:rsid w:val="00C62723"/>
    <w:rsid w:val="00C81C7D"/>
    <w:rsid w:val="00CB05CF"/>
    <w:rsid w:val="00CC08F4"/>
    <w:rsid w:val="00CC7FDB"/>
    <w:rsid w:val="00CD11E4"/>
    <w:rsid w:val="00CD3360"/>
    <w:rsid w:val="00CF7A47"/>
    <w:rsid w:val="00D00D78"/>
    <w:rsid w:val="00D232B5"/>
    <w:rsid w:val="00D33EB1"/>
    <w:rsid w:val="00D34BEA"/>
    <w:rsid w:val="00D4272D"/>
    <w:rsid w:val="00D479B7"/>
    <w:rsid w:val="00D54D4E"/>
    <w:rsid w:val="00D672B8"/>
    <w:rsid w:val="00D84C20"/>
    <w:rsid w:val="00D96BF0"/>
    <w:rsid w:val="00DA05A8"/>
    <w:rsid w:val="00DA5ECB"/>
    <w:rsid w:val="00DC133A"/>
    <w:rsid w:val="00DD777A"/>
    <w:rsid w:val="00DE590B"/>
    <w:rsid w:val="00E0332B"/>
    <w:rsid w:val="00E15A15"/>
    <w:rsid w:val="00E17E5F"/>
    <w:rsid w:val="00E20BFE"/>
    <w:rsid w:val="00E32C00"/>
    <w:rsid w:val="00E34EA3"/>
    <w:rsid w:val="00E37002"/>
    <w:rsid w:val="00E51B67"/>
    <w:rsid w:val="00E61A06"/>
    <w:rsid w:val="00E63B8F"/>
    <w:rsid w:val="00E91DF1"/>
    <w:rsid w:val="00EA3BD9"/>
    <w:rsid w:val="00EB02A5"/>
    <w:rsid w:val="00EB174D"/>
    <w:rsid w:val="00EB4769"/>
    <w:rsid w:val="00EC5993"/>
    <w:rsid w:val="00F03C4F"/>
    <w:rsid w:val="00F11FD2"/>
    <w:rsid w:val="00F13199"/>
    <w:rsid w:val="00F24D8D"/>
    <w:rsid w:val="00F3002E"/>
    <w:rsid w:val="00F31274"/>
    <w:rsid w:val="00F340C0"/>
    <w:rsid w:val="00F44BA7"/>
    <w:rsid w:val="00F53F45"/>
    <w:rsid w:val="00F6201F"/>
    <w:rsid w:val="00F801D4"/>
    <w:rsid w:val="00F91023"/>
    <w:rsid w:val="00FA1B98"/>
    <w:rsid w:val="00FB4D97"/>
    <w:rsid w:val="00FC2CE6"/>
    <w:rsid w:val="00FC4019"/>
    <w:rsid w:val="00FD5586"/>
    <w:rsid w:val="00FE39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oter" Target="footer6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4E9B-D188-4E0A-872B-732CDE5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11411</Words>
  <Characters>65048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Popovic</cp:lastModifiedBy>
  <cp:revision>4</cp:revision>
  <cp:lastPrinted>2019-04-25T08:57:00Z</cp:lastPrinted>
  <dcterms:created xsi:type="dcterms:W3CDTF">2019-04-25T08:57:00Z</dcterms:created>
  <dcterms:modified xsi:type="dcterms:W3CDTF">2019-04-25T09:03:00Z</dcterms:modified>
</cp:coreProperties>
</file>